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6CC" w:rsidRDefault="00F356CC" w:rsidP="00F356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</w:t>
      </w:r>
      <w:r>
        <w:rPr>
          <w:rFonts w:ascii="Times New Roman" w:hAnsi="Times New Roman" w:cs="Times New Roman"/>
          <w:sz w:val="24"/>
          <w:szCs w:val="24"/>
        </w:rPr>
        <w:t>4</w:t>
      </w:r>
    </w:p>
    <w:p w:rsidR="00F356CC" w:rsidRDefault="00F356CC" w:rsidP="00F356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01D2C" w:rsidRDefault="00F356CC" w:rsidP="00F356CC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11547E">
        <w:rPr>
          <w:rFonts w:ascii="Times New Roman" w:hAnsi="Times New Roman" w:cs="Times New Roman"/>
          <w:b/>
          <w:sz w:val="24"/>
          <w:szCs w:val="24"/>
        </w:rPr>
        <w:t>Объемы земляных работ</w:t>
      </w:r>
    </w:p>
    <w:p w:rsidR="00F356CC" w:rsidRPr="002775C8" w:rsidRDefault="00F356CC" w:rsidP="00F356C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75C8">
        <w:rPr>
          <w:rFonts w:ascii="Times New Roman" w:hAnsi="Times New Roman" w:cs="Times New Roman"/>
          <w:color w:val="000000"/>
          <w:sz w:val="24"/>
          <w:szCs w:val="24"/>
        </w:rPr>
        <w:t>Земляное   полотно - важный   элемент   автомобильной   дороги, опора, на которой базируется дорожная одежда.</w:t>
      </w:r>
      <w:r w:rsidRPr="008B29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356CC" w:rsidRPr="0009442F" w:rsidRDefault="00F356CC" w:rsidP="00F356C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2775C8">
        <w:rPr>
          <w:rFonts w:ascii="Times New Roman" w:hAnsi="Times New Roman" w:cs="Times New Roman"/>
          <w:color w:val="000000"/>
          <w:sz w:val="24"/>
          <w:szCs w:val="24"/>
        </w:rPr>
        <w:t xml:space="preserve">От формы и размеров земляного полотна зависит его объем, т. е. объем земляных </w:t>
      </w:r>
      <w:r w:rsidRPr="0009442F">
        <w:rPr>
          <w:rFonts w:ascii="Times New Roman" w:hAnsi="Times New Roman" w:cs="Times New Roman"/>
          <w:color w:val="000000"/>
          <w:sz w:val="24"/>
          <w:szCs w:val="24"/>
        </w:rPr>
        <w:t>работ, связанных с сооружением земляного полотна.</w:t>
      </w:r>
    </w:p>
    <w:p w:rsidR="00F356CC" w:rsidRPr="0009442F" w:rsidRDefault="00F356CC" w:rsidP="00F356CC">
      <w:pPr>
        <w:pStyle w:val="2"/>
        <w:shd w:val="clear" w:color="auto" w:fill="auto"/>
        <w:spacing w:before="0" w:line="240" w:lineRule="auto"/>
        <w:ind w:firstLine="720"/>
        <w:rPr>
          <w:sz w:val="24"/>
          <w:szCs w:val="24"/>
        </w:rPr>
      </w:pPr>
      <w:r w:rsidRPr="0009442F">
        <w:rPr>
          <w:color w:val="000000"/>
          <w:sz w:val="24"/>
          <w:szCs w:val="24"/>
          <w:lang w:val="kk-KZ" w:eastAsia="kk-KZ" w:bidi="kk-KZ"/>
        </w:rPr>
        <w:t>Для ведения работ необходимо рассчитать размеры резервов и определить дальность перемещения грунта, рассчитать среднюю высоту и ширину насыпи.</w:t>
      </w:r>
    </w:p>
    <w:p w:rsidR="00F356CC" w:rsidRDefault="00F356CC" w:rsidP="00F356C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09442F">
        <w:rPr>
          <w:rFonts w:ascii="Times New Roman" w:hAnsi="Times New Roman" w:cs="Times New Roman"/>
          <w:color w:val="000000"/>
          <w:sz w:val="24"/>
          <w:szCs w:val="24"/>
        </w:rPr>
        <w:t>Для определения объема земляного полотна, имеющего форму геометрической пространственной фигуры, необходимо знать длину данного элемента земляного полотна и</w:t>
      </w:r>
      <w:r w:rsidRPr="002775C8">
        <w:rPr>
          <w:rFonts w:ascii="Times New Roman" w:hAnsi="Times New Roman" w:cs="Times New Roman"/>
          <w:color w:val="000000"/>
          <w:sz w:val="24"/>
          <w:szCs w:val="24"/>
        </w:rPr>
        <w:t xml:space="preserve"> площадь поперечного сечения полотна в конечных точках этого же элемента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(</w:t>
      </w:r>
      <w:r w:rsidR="001F094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1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 слайд)</w:t>
      </w:r>
      <w:r w:rsidRPr="002775C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356CC" w:rsidRPr="008B2948" w:rsidRDefault="00F356CC" w:rsidP="00F356CC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B2948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B0A6BDA" wp14:editId="29D84983">
            <wp:extent cx="3314700" cy="2476500"/>
            <wp:effectExtent l="0" t="0" r="0" b="0"/>
            <wp:docPr id="2" name="Рисунок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 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6CC" w:rsidRPr="0009442F" w:rsidRDefault="00F356CC" w:rsidP="00F356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442F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4.</w:t>
      </w:r>
      <w:r w:rsidRPr="0009442F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09442F">
        <w:rPr>
          <w:rFonts w:ascii="Times New Roman" w:hAnsi="Times New Roman" w:cs="Times New Roman"/>
          <w:sz w:val="24"/>
          <w:szCs w:val="24"/>
        </w:rPr>
        <w:t xml:space="preserve">.  </w:t>
      </w:r>
      <w:r w:rsidRPr="0009442F">
        <w:rPr>
          <w:rFonts w:ascii="Times New Roman" w:hAnsi="Times New Roman" w:cs="Times New Roman"/>
          <w:sz w:val="24"/>
          <w:szCs w:val="24"/>
        </w:rPr>
        <w:t>Пространственная геометрическая</w:t>
      </w:r>
      <w:r w:rsidRPr="0009442F">
        <w:rPr>
          <w:rFonts w:ascii="Times New Roman" w:hAnsi="Times New Roman" w:cs="Times New Roman"/>
          <w:sz w:val="24"/>
          <w:szCs w:val="24"/>
        </w:rPr>
        <w:t xml:space="preserve"> </w:t>
      </w:r>
      <w:r w:rsidRPr="0009442F">
        <w:rPr>
          <w:rFonts w:ascii="Times New Roman" w:hAnsi="Times New Roman" w:cs="Times New Roman"/>
          <w:sz w:val="24"/>
          <w:szCs w:val="24"/>
        </w:rPr>
        <w:t>фигура, характеризующая часть</w:t>
      </w:r>
      <w:r w:rsidRPr="0009442F">
        <w:rPr>
          <w:rFonts w:ascii="Times New Roman" w:hAnsi="Times New Roman" w:cs="Times New Roman"/>
          <w:sz w:val="24"/>
          <w:szCs w:val="24"/>
        </w:rPr>
        <w:t xml:space="preserve"> земляного полотна дороги (в виде насыпи)</w:t>
      </w:r>
    </w:p>
    <w:p w:rsidR="00F356CC" w:rsidRDefault="00F356CC" w:rsidP="00F356CC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F356CC">
        <w:rPr>
          <w:rFonts w:ascii="Times New Roman" w:eastAsia="TimesNewRomanPSMT" w:hAnsi="Times New Roman" w:cs="Times New Roman"/>
          <w:b/>
          <w:sz w:val="24"/>
          <w:szCs w:val="24"/>
        </w:rPr>
        <w:t>О</w:t>
      </w:r>
      <w:r w:rsidRPr="00F356CC">
        <w:rPr>
          <w:rFonts w:ascii="Times New Roman" w:eastAsia="TimesNewRomanPSMT" w:hAnsi="Times New Roman" w:cs="Times New Roman"/>
          <w:b/>
          <w:sz w:val="24"/>
          <w:szCs w:val="24"/>
        </w:rPr>
        <w:t>пределени</w:t>
      </w:r>
      <w:r w:rsidRPr="00F356CC">
        <w:rPr>
          <w:rFonts w:ascii="Times New Roman" w:eastAsia="TimesNewRomanPSMT" w:hAnsi="Times New Roman" w:cs="Times New Roman"/>
          <w:b/>
          <w:sz w:val="24"/>
          <w:szCs w:val="24"/>
        </w:rPr>
        <w:t>я</w:t>
      </w:r>
      <w:r w:rsidRPr="00F356CC">
        <w:rPr>
          <w:rFonts w:ascii="Times New Roman" w:eastAsia="TimesNewRomanPSMT" w:hAnsi="Times New Roman" w:cs="Times New Roman"/>
          <w:b/>
          <w:sz w:val="24"/>
          <w:szCs w:val="24"/>
        </w:rPr>
        <w:t xml:space="preserve"> геометрических размеров насыпи при возведении из грунтов сосредоточенного резерва</w:t>
      </w:r>
      <w:r w:rsidRPr="00F356CC">
        <w:rPr>
          <w:rFonts w:ascii="Times New Roman" w:eastAsia="TimesNewRomanPSMT" w:hAnsi="Times New Roman" w:cs="Times New Roman"/>
          <w:b/>
          <w:sz w:val="24"/>
          <w:szCs w:val="24"/>
        </w:rPr>
        <w:t xml:space="preserve"> изучены в практической работе №3.</w:t>
      </w:r>
    </w:p>
    <w:p w:rsidR="00F356CC" w:rsidRDefault="00F356CC" w:rsidP="00F356CC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>(ПРИМЕР)</w:t>
      </w:r>
    </w:p>
    <w:p w:rsidR="00F356CC" w:rsidRDefault="00F356CC" w:rsidP="00F356CC">
      <w:pPr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E2D0FD9" wp14:editId="11C5D3C6">
            <wp:extent cx="5939790" cy="2419091"/>
            <wp:effectExtent l="0" t="0" r="381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419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56CC" w:rsidRDefault="00F356CC" w:rsidP="00F356CC">
      <w:pPr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F356CC" w:rsidRDefault="00F356CC" w:rsidP="00F356C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kk-KZ" w:bidi="kk-KZ"/>
        </w:rPr>
      </w:pPr>
      <w:r w:rsidRPr="00F356CC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 xml:space="preserve">Рассчитываем размеры боковых резервов, используя для этого расчетную схему, показанную на рисунке </w:t>
      </w:r>
      <w:r>
        <w:rPr>
          <w:rFonts w:ascii="Times New Roman" w:hAnsi="Times New Roman" w:cs="Times New Roman"/>
          <w:color w:val="000000"/>
          <w:sz w:val="24"/>
          <w:szCs w:val="24"/>
          <w:lang w:eastAsia="kk-KZ" w:bidi="kk-KZ"/>
        </w:rPr>
        <w:t>4.2.</w:t>
      </w:r>
    </w:p>
    <w:p w:rsidR="00F356CC" w:rsidRPr="00F356CC" w:rsidRDefault="00F356CC" w:rsidP="00F356C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kk-KZ" w:bidi="kk-KZ"/>
        </w:rPr>
      </w:pPr>
      <w:r w:rsidRPr="00F356CC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FB826D8" wp14:editId="74B7EFE3">
            <wp:extent cx="4114800" cy="1952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56CC" w:rsidRDefault="00F356CC" w:rsidP="00F356C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</w:pPr>
      <w:r w:rsidRPr="00F356CC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Рис</w:t>
      </w:r>
      <w:r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. 4.2</w:t>
      </w:r>
      <w:r w:rsidRPr="00F356CC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 xml:space="preserve"> – Расчетная схема для определения размеров боковых</w:t>
      </w:r>
      <w:r w:rsidRPr="00F356CC">
        <w:rPr>
          <w:rFonts w:ascii="Times New Roman" w:hAnsi="Times New Roman" w:cs="Times New Roman"/>
          <w:color w:val="000000"/>
          <w:sz w:val="24"/>
          <w:szCs w:val="24"/>
          <w:lang w:eastAsia="kk-KZ" w:bidi="kk-KZ"/>
        </w:rPr>
        <w:t xml:space="preserve"> </w:t>
      </w:r>
      <w:r w:rsidRPr="00F356CC"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резервов</w:t>
      </w:r>
    </w:p>
    <w:p w:rsidR="00F356CC" w:rsidRDefault="00F356CC" w:rsidP="00F356CC">
      <w:pPr>
        <w:spacing w:after="0" w:line="240" w:lineRule="auto"/>
        <w:jc w:val="center"/>
        <w:rPr>
          <w:sz w:val="24"/>
          <w:szCs w:val="24"/>
          <w:lang w:val="kk-KZ"/>
        </w:rPr>
      </w:pPr>
      <w:r w:rsidRPr="00AE478B">
        <w:rPr>
          <w:position w:val="-32"/>
          <w:sz w:val="24"/>
          <w:szCs w:val="24"/>
          <w:lang w:val="kk-KZ"/>
        </w:rPr>
        <w:object w:dxaOrig="29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0.5pt;height:45pt" o:ole="">
            <v:imagedata r:id="rId7" o:title=""/>
          </v:shape>
          <o:OLEObject Type="Embed" ProgID="Equation.3" ShapeID="_x0000_i1025" DrawAspect="Content" ObjectID="_1668344205" r:id="rId8"/>
        </w:object>
      </w:r>
    </w:p>
    <w:p w:rsidR="00D61A05" w:rsidRPr="00D61A05" w:rsidRDefault="00D61A05" w:rsidP="00D61A05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1A05">
        <w:rPr>
          <w:rFonts w:ascii="Times New Roman" w:eastAsia="TimesNewRomanPSMT" w:hAnsi="Times New Roman" w:cs="Times New Roman"/>
          <w:sz w:val="24"/>
          <w:szCs w:val="24"/>
        </w:rPr>
        <w:t>Н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 xml:space="preserve">азначить толщину и соответственно количество слоев с учетом рекомендуемой толщины уплотнения грунта земляного полотна. </w:t>
      </w:r>
    </w:p>
    <w:p w:rsidR="00D61A05" w:rsidRPr="00D61A05" w:rsidRDefault="00D61A05" w:rsidP="00D61A05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1A05">
        <w:rPr>
          <w:rFonts w:ascii="Times New Roman" w:eastAsia="TimesNewRomanPSMT" w:hAnsi="Times New Roman" w:cs="Times New Roman"/>
          <w:sz w:val="24"/>
          <w:szCs w:val="24"/>
        </w:rPr>
        <w:t>Толщину слоев следует назначить одинаковой, а самого верхнего по возможности меньшей (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>р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>ис</w:t>
      </w:r>
      <w:r>
        <w:rPr>
          <w:rFonts w:ascii="Times New Roman" w:eastAsia="TimesNewRomanPSMT" w:hAnsi="Times New Roman" w:cs="Times New Roman"/>
          <w:sz w:val="24"/>
          <w:szCs w:val="24"/>
        </w:rPr>
        <w:t>.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 xml:space="preserve"> 4</w:t>
      </w:r>
      <w:r>
        <w:rPr>
          <w:rFonts w:ascii="Times New Roman" w:eastAsia="TimesNewRomanPSMT" w:hAnsi="Times New Roman" w:cs="Times New Roman"/>
          <w:sz w:val="24"/>
          <w:szCs w:val="24"/>
        </w:rPr>
        <w:t>.3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>).</w:t>
      </w:r>
    </w:p>
    <w:p w:rsidR="00D61A05" w:rsidRDefault="00D61A05" w:rsidP="00D61A05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1A05">
        <w:rPr>
          <w:rFonts w:ascii="Times New Roman" w:eastAsia="TimesNewRomanPSMT" w:hAnsi="Times New Roman" w:cs="Times New Roman"/>
          <w:sz w:val="24"/>
          <w:szCs w:val="24"/>
        </w:rPr>
        <w:t>Расчетная схема количества слоев и послойные объемы работ приведены на рис</w:t>
      </w:r>
      <w:r>
        <w:rPr>
          <w:rFonts w:ascii="Times New Roman" w:eastAsia="TimesNewRomanPSMT" w:hAnsi="Times New Roman" w:cs="Times New Roman"/>
          <w:sz w:val="24"/>
          <w:szCs w:val="24"/>
        </w:rPr>
        <w:t>.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 xml:space="preserve"> 4</w:t>
      </w:r>
      <w:r>
        <w:rPr>
          <w:rFonts w:ascii="Times New Roman" w:eastAsia="TimesNewRomanPSMT" w:hAnsi="Times New Roman" w:cs="Times New Roman"/>
          <w:sz w:val="24"/>
          <w:szCs w:val="24"/>
        </w:rPr>
        <w:t>.4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A06542" w:rsidRDefault="00A06542" w:rsidP="00A06542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E1B6839" wp14:editId="071B3F31">
            <wp:extent cx="5940425" cy="204533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4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542" w:rsidRPr="00A06542" w:rsidRDefault="00A06542" w:rsidP="00A06542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val="kk-KZ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Рис. 4.3 – Назначение толщину и количество слоев</w:t>
      </w:r>
    </w:p>
    <w:p w:rsidR="00D61A05" w:rsidRPr="00D61A05" w:rsidRDefault="00D61A05" w:rsidP="00D61A05">
      <w:pPr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D61A05" w:rsidRPr="00D61A05" w:rsidRDefault="00D61A05" w:rsidP="00D61A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A05">
        <w:rPr>
          <w:rFonts w:ascii="Times New Roman" w:hAnsi="Times New Roman" w:cs="Times New Roman"/>
          <w:noProof/>
        </w:rPr>
        <w:drawing>
          <wp:inline distT="0" distB="0" distL="0" distR="0" wp14:anchorId="596DAA9A" wp14:editId="5F36C6F0">
            <wp:extent cx="4676775" cy="22098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1A05" w:rsidRPr="00D61A05" w:rsidRDefault="00D61A05" w:rsidP="00D61A05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1A05">
        <w:rPr>
          <w:rFonts w:ascii="Times New Roman" w:eastAsia="TimesNewRomanPSMT" w:hAnsi="Times New Roman" w:cs="Times New Roman"/>
          <w:sz w:val="24"/>
          <w:szCs w:val="24"/>
        </w:rPr>
        <w:t>Рисунок</w:t>
      </w:r>
      <w:r>
        <w:rPr>
          <w:rFonts w:ascii="Times New Roman" w:eastAsia="TimesNewRomanPSMT" w:hAnsi="Times New Roman" w:cs="Times New Roman"/>
          <w:sz w:val="24"/>
          <w:szCs w:val="24"/>
        </w:rPr>
        <w:t>.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 xml:space="preserve"> 4</w:t>
      </w:r>
      <w:r>
        <w:rPr>
          <w:rFonts w:ascii="Times New Roman" w:eastAsia="TimesNewRomanPSMT" w:hAnsi="Times New Roman" w:cs="Times New Roman"/>
          <w:sz w:val="24"/>
          <w:szCs w:val="24"/>
        </w:rPr>
        <w:t>.4</w:t>
      </w:r>
      <w:r w:rsidRPr="00D61A05">
        <w:rPr>
          <w:rFonts w:ascii="Times New Roman" w:eastAsia="TimesNewRomanPSMT" w:hAnsi="Times New Roman" w:cs="Times New Roman"/>
          <w:sz w:val="24"/>
          <w:szCs w:val="24"/>
        </w:rPr>
        <w:t xml:space="preserve"> – Расчетная схема к определению послойных объемов земляных работ</w:t>
      </w:r>
    </w:p>
    <w:p w:rsidR="00D61A05" w:rsidRPr="00D61A05" w:rsidRDefault="00D61A05" w:rsidP="00D61A05">
      <w:pPr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356CC" w:rsidRPr="00D61A05" w:rsidRDefault="00F356CC" w:rsidP="00D61A0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kk-KZ" w:bidi="kk-KZ"/>
        </w:rPr>
      </w:pPr>
    </w:p>
    <w:p w:rsidR="00574FA2" w:rsidRDefault="00574FA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574FA2" w:rsidRDefault="00574FA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547E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Объем грунта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V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, необходимого для отсыпки насыпи, определяется следующим выражением: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D028135" wp14:editId="54238686">
            <wp:extent cx="1619250" cy="4000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где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S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площадь поперечного сечения насыпи, м2;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L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протяженность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строящегося участка, 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(принимаем 1000 м)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>
        <w:rPr>
          <w:noProof/>
          <w:lang w:eastAsia="ru-RU"/>
        </w:rPr>
        <w:drawing>
          <wp:inline distT="0" distB="0" distL="0" distR="0" wp14:anchorId="71ECAC53" wp14:editId="1F9BF0B4">
            <wp:extent cx="447675" cy="2952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– коэффициент относительного уплотнения, принимается по табл. </w:t>
      </w: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.1.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Коэффициент относительного уплотнения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C6DE94E" wp14:editId="5F9C2CDA">
            <wp:extent cx="447675" cy="2952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– отношение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требуемой плотности грунта в насыпи </w:t>
      </w:r>
      <w:proofErr w:type="spellStart"/>
      <w:r w:rsidRPr="00FF149D">
        <w:rPr>
          <w:rFonts w:ascii="Times New Roman" w:hAnsi="Times New Roman" w:cs="Times New Roman"/>
          <w:i/>
          <w:iCs/>
          <w:sz w:val="24"/>
          <w:szCs w:val="24"/>
        </w:rPr>
        <w:t>ρн</w:t>
      </w:r>
      <w:proofErr w:type="spellEnd"/>
      <w:r w:rsidRPr="00FF149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к его плотности в резерве </w:t>
      </w:r>
      <w:proofErr w:type="spellStart"/>
      <w:r w:rsidRPr="00FF149D">
        <w:rPr>
          <w:rFonts w:ascii="Times New Roman" w:hAnsi="Times New Roman" w:cs="Times New Roman"/>
          <w:i/>
          <w:iCs/>
          <w:sz w:val="24"/>
          <w:szCs w:val="24"/>
        </w:rPr>
        <w:t>ρр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5718708" wp14:editId="6F55FD98">
            <wp:extent cx="1200150" cy="5810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Таблица 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4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.1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bCs/>
          <w:sz w:val="24"/>
          <w:szCs w:val="24"/>
        </w:rPr>
        <w:t>Значения коэффициента относительного уплотнения</w:t>
      </w: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0EE9931" wp14:editId="6C77D912">
            <wp:extent cx="5940425" cy="2466340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Этот коэффициент показывает, насколько плотность уплотненного грунта в насыпи больше естественной плотности грунта резерва,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используется для определения объемов оплачиваемых земляных работ с запасом на уплотнение.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Для нахождения величины коэффициента относительного уплотнения необходимо знать величину </w:t>
      </w:r>
      <w:r w:rsidRPr="00FF149D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требуемого коэффициента</w:t>
      </w:r>
      <w:r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уплотнения </w:t>
      </w:r>
      <w:r>
        <w:rPr>
          <w:noProof/>
          <w:lang w:eastAsia="ru-RU"/>
        </w:rPr>
        <w:drawing>
          <wp:inline distT="0" distB="0" distL="0" distR="0" wp14:anchorId="4CCF736F" wp14:editId="4D8C58BE">
            <wp:extent cx="333375" cy="2857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– отношение плотности сухого (скелета) грунта в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насыпи к максимальной плотности сухого грунта при стандартном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уплотнении, который служит для оценки степени уплотнения грунта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и принимается по данным табл. </w:t>
      </w: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.2.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C354EB0" wp14:editId="44186B5D">
            <wp:extent cx="1466850" cy="5715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Следует учесть, что при возведении высокой насыпи для нижней и верхней ее частей значения требуемого коэффициента уплотнения могут отличаться друг от друга, следовательно, и значения относительного коэффициента уплотнения будут иметь разные величины.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Таблица 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4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.2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bCs/>
          <w:sz w:val="24"/>
          <w:szCs w:val="24"/>
        </w:rPr>
        <w:t>Значения требуемого коэффициента уплотнения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7DB95D0" wp14:editId="3E0F5442">
            <wp:extent cx="5029200" cy="41529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bookmarkStart w:id="0" w:name="_GoBack"/>
      <w:r w:rsidRPr="00FF149D">
        <w:rPr>
          <w:rFonts w:ascii="Times New Roman" w:hAnsi="Times New Roman" w:cs="Times New Roman"/>
          <w:i/>
          <w:iCs/>
          <w:sz w:val="24"/>
          <w:szCs w:val="24"/>
        </w:rPr>
        <w:t>Примечания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1. Большие значения коэффициента уплотнения грунта следует принимать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при цементобетонных покрытиях и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цементогрунтовых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основаниях, а также при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дорожных одеждах облегченного типа, меньшие значения – во всех остальных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случаях.</w:t>
      </w: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2. В районах поливных земель при возможности увлажнения земляного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полотна требования к плотности грунта для всех типов дорожных одежд следует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принимать такими же, как указано в графах для II и III дорожно-климатических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зон.</w:t>
      </w:r>
    </w:p>
    <w:p w:rsidR="00A06542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>3. Для земляного полотна, сооружаемого в районах распространения островной высокотемпературной вечной мерзлоты, коэффициенты уплотнения следует принимать такими же, как для II дорожно-климатической зоны</w:t>
      </w:r>
      <w:bookmarkEnd w:id="0"/>
      <w:r w:rsidRPr="00FF149D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A06542" w:rsidRPr="00FF149D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6542" w:rsidRPr="00DC554C" w:rsidRDefault="00A06542" w:rsidP="00A065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</w:pPr>
      <w:r w:rsidRPr="00DC554C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Для определения объемов грунта важно знать геометрические размеры и площадь поперечного сечения насыпи, имеющего вид трапеции</w:t>
      </w:r>
    </w:p>
    <w:p w:rsidR="00F356CC" w:rsidRPr="00D61A05" w:rsidRDefault="00F356CC" w:rsidP="00D61A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F356CC" w:rsidRPr="00D61A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123"/>
    <w:rsid w:val="001F0944"/>
    <w:rsid w:val="00420123"/>
    <w:rsid w:val="00445269"/>
    <w:rsid w:val="00574FA2"/>
    <w:rsid w:val="00A06542"/>
    <w:rsid w:val="00D61A05"/>
    <w:rsid w:val="00E01D2C"/>
    <w:rsid w:val="00F3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028BB"/>
  <w15:chartTrackingRefBased/>
  <w15:docId w15:val="{DAA249C4-D97D-460D-952A-12CB75079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F356C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3"/>
    <w:rsid w:val="00F356CC"/>
    <w:pPr>
      <w:widowControl w:val="0"/>
      <w:shd w:val="clear" w:color="auto" w:fill="FFFFFF"/>
      <w:spacing w:before="360" w:after="0" w:line="480" w:lineRule="exact"/>
      <w:ind w:hanging="1740"/>
      <w:jc w:val="both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5</cp:revision>
  <dcterms:created xsi:type="dcterms:W3CDTF">2020-12-01T07:54:00Z</dcterms:created>
  <dcterms:modified xsi:type="dcterms:W3CDTF">2020-12-01T10:09:00Z</dcterms:modified>
</cp:coreProperties>
</file>